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DE41" w14:textId="69890DCB" w:rsidR="00E34B0E" w:rsidRDefault="00E34B0E" w:rsidP="00E34B0E">
      <w:pPr>
        <w:rPr>
          <w:sz w:val="28"/>
          <w:szCs w:val="28"/>
        </w:rPr>
      </w:pPr>
      <w:r>
        <w:rPr>
          <w:sz w:val="28"/>
          <w:szCs w:val="28"/>
        </w:rPr>
        <w:t>April 4, 2020</w:t>
      </w:r>
    </w:p>
    <w:p w14:paraId="49E3148A" w14:textId="77777777" w:rsidR="00E34B0E" w:rsidRDefault="00E34B0E" w:rsidP="00E34B0E">
      <w:pPr>
        <w:rPr>
          <w:sz w:val="28"/>
          <w:szCs w:val="28"/>
        </w:rPr>
      </w:pPr>
    </w:p>
    <w:p w14:paraId="7162909D" w14:textId="52E451FB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>Dear New Mexico Businesses,</w:t>
      </w:r>
    </w:p>
    <w:p w14:paraId="6D52D61C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> </w:t>
      </w:r>
    </w:p>
    <w:p w14:paraId="1DECF2C6" w14:textId="1CCF2C54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 xml:space="preserve">As most of you know, the federal stimulus guidelines were rolled out Friday. There is $350 billion allocated to small businesses. However, the SBA told us yesterday during a webinar that you have until </w:t>
      </w:r>
      <w:r w:rsidRPr="00E34B0E">
        <w:rPr>
          <w:b/>
          <w:bCs/>
          <w:color w:val="FF0000"/>
          <w:sz w:val="28"/>
          <w:szCs w:val="28"/>
        </w:rPr>
        <w:t>June 30, 2020</w:t>
      </w:r>
      <w:r w:rsidRPr="00E34B0E">
        <w:rPr>
          <w:color w:val="FF0000"/>
          <w:sz w:val="28"/>
          <w:szCs w:val="28"/>
        </w:rPr>
        <w:t xml:space="preserve"> </w:t>
      </w:r>
      <w:r w:rsidRPr="00E34B0E">
        <w:rPr>
          <w:sz w:val="28"/>
          <w:szCs w:val="28"/>
        </w:rPr>
        <w:t xml:space="preserve">to access this </w:t>
      </w:r>
      <w:r w:rsidRPr="00E34B0E">
        <w:rPr>
          <w:sz w:val="28"/>
          <w:szCs w:val="28"/>
        </w:rPr>
        <w:t>money,</w:t>
      </w:r>
      <w:r w:rsidRPr="00E34B0E">
        <w:rPr>
          <w:sz w:val="28"/>
          <w:szCs w:val="28"/>
        </w:rPr>
        <w:t xml:space="preserve"> but it is on a </w:t>
      </w:r>
      <w:r w:rsidRPr="00E34B0E">
        <w:rPr>
          <w:b/>
          <w:bCs/>
          <w:color w:val="FF0000"/>
          <w:sz w:val="28"/>
          <w:szCs w:val="28"/>
        </w:rPr>
        <w:t>FIRST COME, FIRST SERVE</w:t>
      </w:r>
      <w:r w:rsidRPr="00E34B0E">
        <w:rPr>
          <w:color w:val="FF0000"/>
          <w:sz w:val="28"/>
          <w:szCs w:val="28"/>
        </w:rPr>
        <w:t xml:space="preserve"> </w:t>
      </w:r>
      <w:r w:rsidRPr="00E34B0E">
        <w:rPr>
          <w:sz w:val="28"/>
          <w:szCs w:val="28"/>
        </w:rPr>
        <w:t xml:space="preserve">basis. This money will go </w:t>
      </w:r>
      <w:r w:rsidRPr="00E34B0E">
        <w:rPr>
          <w:sz w:val="28"/>
          <w:szCs w:val="28"/>
        </w:rPr>
        <w:t>quickly,</w:t>
      </w:r>
      <w:r w:rsidRPr="00E34B0E">
        <w:rPr>
          <w:sz w:val="28"/>
          <w:szCs w:val="28"/>
        </w:rPr>
        <w:t xml:space="preserve"> and we need to do everything we can to get it to you all. </w:t>
      </w:r>
    </w:p>
    <w:p w14:paraId="262A607C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> </w:t>
      </w:r>
      <w:bookmarkStart w:id="0" w:name="_GoBack"/>
      <w:bookmarkEnd w:id="0"/>
    </w:p>
    <w:p w14:paraId="42C4449F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 xml:space="preserve">We encourage you to apply for the Economic Injury Disaster Loans (EIDL) and the Paycheck Protections Program (PPP). The first is a loan program (loans up to $2M) with a forgivable advance up to $10,000 that can be distributed in 3 days directly to your company; and the second, a larger loan program (up to $10M) has an interest rate of 1% and is deferrable for 6 months. </w:t>
      </w:r>
    </w:p>
    <w:p w14:paraId="7E895DDA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> </w:t>
      </w:r>
    </w:p>
    <w:p w14:paraId="76E26915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 xml:space="preserve">Companies can apply through the SBA at: </w:t>
      </w:r>
      <w:hyperlink r:id="rId4" w:history="1">
        <w:r w:rsidRPr="00E34B0E">
          <w:rPr>
            <w:rStyle w:val="Hyperlink"/>
            <w:b/>
            <w:bCs/>
            <w:color w:val="FF0000"/>
            <w:sz w:val="28"/>
            <w:szCs w:val="28"/>
          </w:rPr>
          <w:t>https://disasterloan.sba.gov/ela/</w:t>
        </w:r>
      </w:hyperlink>
      <w:r w:rsidRPr="00E34B0E">
        <w:rPr>
          <w:b/>
          <w:bCs/>
          <w:color w:val="FF0000"/>
          <w:sz w:val="28"/>
          <w:szCs w:val="28"/>
        </w:rPr>
        <w:t xml:space="preserve"> </w:t>
      </w:r>
    </w:p>
    <w:p w14:paraId="66E63241" w14:textId="427B2FF1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 xml:space="preserve">Or through the SBDC, </w:t>
      </w:r>
      <w:r w:rsidRPr="00E34B0E">
        <w:rPr>
          <w:sz w:val="28"/>
          <w:szCs w:val="28"/>
        </w:rPr>
        <w:t>an</w:t>
      </w:r>
      <w:r w:rsidRPr="00E34B0E">
        <w:rPr>
          <w:sz w:val="28"/>
          <w:szCs w:val="28"/>
        </w:rPr>
        <w:t xml:space="preserve"> SBA resource partner. They are offering instruction and guidance on how to apply. </w:t>
      </w:r>
    </w:p>
    <w:p w14:paraId="2822C98C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 xml:space="preserve">They have 19 offices across NM and are super helpful. </w:t>
      </w:r>
    </w:p>
    <w:p w14:paraId="599AC2D8" w14:textId="612C1A5F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>The site is:</w:t>
      </w:r>
      <w:r>
        <w:rPr>
          <w:sz w:val="28"/>
          <w:szCs w:val="28"/>
        </w:rPr>
        <w:t xml:space="preserve"> </w:t>
      </w:r>
      <w:hyperlink r:id="rId5" w:history="1">
        <w:r w:rsidRPr="00222FC4">
          <w:rPr>
            <w:rStyle w:val="Hyperlink"/>
            <w:b/>
            <w:bCs/>
            <w:color w:val="FF0000"/>
            <w:sz w:val="28"/>
            <w:szCs w:val="28"/>
          </w:rPr>
          <w:t>www.nmsbdc.org</w:t>
        </w:r>
      </w:hyperlink>
    </w:p>
    <w:p w14:paraId="2131C125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> </w:t>
      </w:r>
    </w:p>
    <w:p w14:paraId="0CCB78C5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 xml:space="preserve">We can always help at EDD. Our website is: </w:t>
      </w:r>
      <w:hyperlink r:id="rId6" w:history="1">
        <w:r w:rsidRPr="00E34B0E">
          <w:rPr>
            <w:rStyle w:val="Hyperlink"/>
            <w:b/>
            <w:bCs/>
            <w:color w:val="FF0000"/>
            <w:sz w:val="28"/>
            <w:szCs w:val="28"/>
          </w:rPr>
          <w:t>www.go.nm.biz/</w:t>
        </w:r>
      </w:hyperlink>
      <w:r w:rsidRPr="00E34B0E">
        <w:rPr>
          <w:sz w:val="28"/>
          <w:szCs w:val="28"/>
        </w:rPr>
        <w:t xml:space="preserve"> </w:t>
      </w:r>
    </w:p>
    <w:p w14:paraId="74E4C640" w14:textId="34CA3505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 xml:space="preserve">It has our hotline and our cell phones. We also have two loan programs which Governor Michelle Lujan Grisham </w:t>
      </w:r>
      <w:r w:rsidRPr="00E34B0E">
        <w:rPr>
          <w:sz w:val="28"/>
          <w:szCs w:val="28"/>
        </w:rPr>
        <w:t>approved,</w:t>
      </w:r>
      <w:r w:rsidRPr="00E34B0E">
        <w:rPr>
          <w:sz w:val="28"/>
          <w:szCs w:val="28"/>
        </w:rPr>
        <w:t xml:space="preserve"> and businesses can utilize. There is no time limit on the state programs. Please check out the recorded webinars for help on applying and on marketing for our site below. </w:t>
      </w:r>
    </w:p>
    <w:p w14:paraId="0796774B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> </w:t>
      </w:r>
    </w:p>
    <w:p w14:paraId="571F8B5B" w14:textId="3A74D36B" w:rsidR="00E34B0E" w:rsidRPr="00E34B0E" w:rsidRDefault="00E34B0E" w:rsidP="00E34B0E">
      <w:pPr>
        <w:rPr>
          <w:b/>
          <w:bCs/>
          <w:color w:val="FF0000"/>
          <w:sz w:val="28"/>
          <w:szCs w:val="28"/>
        </w:rPr>
      </w:pPr>
      <w:r w:rsidRPr="00E34B0E">
        <w:rPr>
          <w:sz w:val="28"/>
          <w:szCs w:val="28"/>
        </w:rPr>
        <w:t xml:space="preserve">Also please register your businesses to be a part of our “BUY TODAY FOR TOMORROW” campaign at: </w:t>
      </w:r>
      <w:r>
        <w:rPr>
          <w:sz w:val="28"/>
          <w:szCs w:val="28"/>
        </w:rPr>
        <w:t xml:space="preserve"> </w:t>
      </w:r>
      <w:hyperlink r:id="rId7" w:history="1">
        <w:r w:rsidRPr="00E34B0E">
          <w:rPr>
            <w:rStyle w:val="Hyperlink"/>
            <w:b/>
            <w:bCs/>
            <w:color w:val="FF0000"/>
            <w:sz w:val="28"/>
            <w:szCs w:val="28"/>
          </w:rPr>
          <w:t>www.buynmlocal.com</w:t>
        </w:r>
      </w:hyperlink>
    </w:p>
    <w:p w14:paraId="70321452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 xml:space="preserve">Community members can buy vouchers from local companies to use later when your company is back open. </w:t>
      </w:r>
    </w:p>
    <w:p w14:paraId="4C428E11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> </w:t>
      </w:r>
    </w:p>
    <w:p w14:paraId="3050FAD1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 xml:space="preserve">A great way to get revenue in the door and for people at home to help the business community! </w:t>
      </w:r>
    </w:p>
    <w:p w14:paraId="2DB2F932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> </w:t>
      </w:r>
    </w:p>
    <w:p w14:paraId="460EC1C4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>We are in this together and we’re here to help.</w:t>
      </w:r>
    </w:p>
    <w:p w14:paraId="3F2C446F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> </w:t>
      </w:r>
    </w:p>
    <w:p w14:paraId="204A3410" w14:textId="77777777" w:rsidR="00E34B0E" w:rsidRPr="00E34B0E" w:rsidRDefault="00E34B0E" w:rsidP="00E34B0E">
      <w:pPr>
        <w:rPr>
          <w:sz w:val="28"/>
          <w:szCs w:val="28"/>
        </w:rPr>
      </w:pPr>
      <w:r w:rsidRPr="00E34B0E">
        <w:rPr>
          <w:sz w:val="28"/>
          <w:szCs w:val="28"/>
        </w:rPr>
        <w:t>Many thanks,</w:t>
      </w:r>
    </w:p>
    <w:p w14:paraId="59BC0634" w14:textId="77777777" w:rsidR="00E34B0E" w:rsidRPr="00E34B0E" w:rsidRDefault="00E34B0E" w:rsidP="00E34B0E">
      <w:pPr>
        <w:pStyle w:val="NormalWeb"/>
        <w:rPr>
          <w:b/>
          <w:bCs/>
          <w:sz w:val="28"/>
          <w:szCs w:val="28"/>
        </w:rPr>
      </w:pPr>
      <w:r w:rsidRPr="00E34B0E">
        <w:rPr>
          <w:b/>
          <w:bCs/>
          <w:sz w:val="28"/>
          <w:szCs w:val="28"/>
        </w:rPr>
        <w:t>Alicia J. Keyes</w:t>
      </w:r>
    </w:p>
    <w:p w14:paraId="48371F96" w14:textId="33851F69" w:rsidR="009C6A95" w:rsidRPr="00E34B0E" w:rsidRDefault="00E34B0E">
      <w:pPr>
        <w:rPr>
          <w:sz w:val="28"/>
          <w:szCs w:val="28"/>
        </w:rPr>
      </w:pPr>
      <w:r w:rsidRPr="00E34B0E">
        <w:rPr>
          <w:b/>
          <w:bCs/>
          <w:sz w:val="28"/>
          <w:szCs w:val="28"/>
        </w:rPr>
        <w:t xml:space="preserve">Cabinet Secretary, Economic Development, State </w:t>
      </w:r>
      <w:r>
        <w:rPr>
          <w:b/>
          <w:bCs/>
          <w:sz w:val="28"/>
          <w:szCs w:val="28"/>
        </w:rPr>
        <w:t>o</w:t>
      </w:r>
      <w:r w:rsidRPr="00E34B0E">
        <w:rPr>
          <w:b/>
          <w:bCs/>
          <w:sz w:val="28"/>
          <w:szCs w:val="28"/>
        </w:rPr>
        <w:t xml:space="preserve">f New Mexico </w:t>
      </w:r>
      <w:r w:rsidRPr="00E34B0E">
        <w:rPr>
          <w:b/>
          <w:bCs/>
          <w:sz w:val="28"/>
          <w:szCs w:val="28"/>
        </w:rPr>
        <w:t>– 505 827 0300</w:t>
      </w:r>
      <w:r w:rsidRPr="00E34B0E">
        <w:rPr>
          <w:sz w:val="28"/>
          <w:szCs w:val="28"/>
        </w:rPr>
        <w:t xml:space="preserve"> </w:t>
      </w:r>
    </w:p>
    <w:sectPr w:rsidR="009C6A95" w:rsidRPr="00E34B0E" w:rsidSect="00E34B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0E"/>
    <w:rsid w:val="00222FC4"/>
    <w:rsid w:val="00256993"/>
    <w:rsid w:val="00734776"/>
    <w:rsid w:val="00E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FFCC"/>
  <w15:chartTrackingRefBased/>
  <w15:docId w15:val="{D0AD0904-4863-417B-8923-0AB34D2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B0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34B0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3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ynmloc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nm.biz/" TargetMode="External"/><Relationship Id="rId5" Type="http://schemas.openxmlformats.org/officeDocument/2006/relationships/hyperlink" Target="http://www.nmsbdc.org" TargetMode="External"/><Relationship Id="rId4" Type="http://schemas.openxmlformats.org/officeDocument/2006/relationships/hyperlink" Target="https://disasterloan.sba.gov/el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 ALBUQUERQUE</dc:creator>
  <cp:keywords/>
  <dc:description/>
  <cp:lastModifiedBy>AIA ALBUQUERQUE</cp:lastModifiedBy>
  <cp:revision>2</cp:revision>
  <dcterms:created xsi:type="dcterms:W3CDTF">2020-04-06T17:18:00Z</dcterms:created>
  <dcterms:modified xsi:type="dcterms:W3CDTF">2020-04-06T17:21:00Z</dcterms:modified>
</cp:coreProperties>
</file>